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40" w:rsidRDefault="00E45F40" w:rsidP="00E45F40">
      <w:pPr>
        <w:autoSpaceDE/>
        <w:autoSpaceDN/>
        <w:ind w:left="6237"/>
        <w:rPr>
          <w:b/>
          <w:sz w:val="24"/>
          <w:szCs w:val="24"/>
        </w:rPr>
      </w:pPr>
    </w:p>
    <w:p w:rsidR="00E45F40" w:rsidRDefault="00E45F40" w:rsidP="00E45F40">
      <w:pPr>
        <w:autoSpaceDE/>
        <w:autoSpaceDN/>
        <w:ind w:left="6237"/>
        <w:rPr>
          <w:b/>
          <w:sz w:val="24"/>
          <w:szCs w:val="24"/>
        </w:rPr>
      </w:pPr>
    </w:p>
    <w:tbl>
      <w:tblPr>
        <w:tblW w:w="12082" w:type="dxa"/>
        <w:tblInd w:w="-1026" w:type="dxa"/>
        <w:tblLook w:val="04A0" w:firstRow="1" w:lastRow="0" w:firstColumn="1" w:lastColumn="0" w:noHBand="0" w:noVBand="1"/>
      </w:tblPr>
      <w:tblGrid>
        <w:gridCol w:w="2856"/>
        <w:gridCol w:w="9226"/>
      </w:tblGrid>
      <w:tr w:rsidR="00C017A4" w:rsidRPr="004828B9" w:rsidTr="00F726F0">
        <w:tc>
          <w:tcPr>
            <w:tcW w:w="2856" w:type="dxa"/>
            <w:shd w:val="clear" w:color="auto" w:fill="auto"/>
          </w:tcPr>
          <w:p w:rsidR="00C017A4" w:rsidRPr="004828B9" w:rsidRDefault="00C017A4" w:rsidP="00F726F0">
            <w:pPr>
              <w:jc w:val="center"/>
              <w:rPr>
                <w:rFonts w:ascii="Arial Narrow" w:hAnsi="Arial Narrow" w:cs="Open Sans Condensed Light"/>
                <w:b/>
                <w:sz w:val="56"/>
                <w:szCs w:val="56"/>
              </w:rPr>
            </w:pPr>
            <w:r w:rsidRPr="000B502C">
              <w:rPr>
                <w:rFonts w:ascii="Arial Narrow" w:hAnsi="Arial Narrow" w:cs="Open Sans Condensed Light"/>
                <w:b/>
                <w:noProof/>
                <w:sz w:val="56"/>
                <w:szCs w:val="56"/>
              </w:rPr>
              <w:drawing>
                <wp:inline distT="0" distB="0" distL="0" distR="0">
                  <wp:extent cx="1676400" cy="1190625"/>
                  <wp:effectExtent l="0" t="0" r="0" b="9525"/>
                  <wp:docPr id="1" name="Рисунок 1" descr="АИК ЦИФР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ИК ЦИФР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6" w:type="dxa"/>
            <w:shd w:val="clear" w:color="auto" w:fill="auto"/>
          </w:tcPr>
          <w:p w:rsidR="00C017A4" w:rsidRDefault="00C017A4" w:rsidP="00F726F0">
            <w:pPr>
              <w:rPr>
                <w:rFonts w:ascii="Arial Narrow" w:hAnsi="Arial Narrow" w:cs="Open Sans Condensed Light"/>
                <w:b/>
                <w:sz w:val="44"/>
                <w:szCs w:val="44"/>
              </w:rPr>
            </w:pPr>
          </w:p>
          <w:p w:rsidR="00C017A4" w:rsidRPr="008F7CE4" w:rsidRDefault="00C017A4" w:rsidP="00F726F0">
            <w:pPr>
              <w:rPr>
                <w:rFonts w:ascii="Montserrat Light" w:hAnsi="Montserrat Light" w:cs="Open Sans Condensed Light"/>
                <w:color w:val="595959"/>
                <w:sz w:val="28"/>
                <w:szCs w:val="28"/>
              </w:rPr>
            </w:pPr>
            <w:r w:rsidRPr="000B502C">
              <w:rPr>
                <w:rFonts w:ascii="Intro" w:hAnsi="Intro" w:cs="Open Sans Condensed Light"/>
                <w:b/>
                <w:sz w:val="44"/>
                <w:szCs w:val="44"/>
              </w:rPr>
              <w:t xml:space="preserve">АИК </w:t>
            </w:r>
            <w:r w:rsidRPr="000B502C">
              <w:rPr>
                <w:rFonts w:ascii="Courier New" w:hAnsi="Courier New" w:cs="Courier New"/>
                <w:b/>
                <w:sz w:val="44"/>
                <w:szCs w:val="44"/>
              </w:rPr>
              <w:t>“</w:t>
            </w:r>
            <w:r w:rsidRPr="000B502C">
              <w:rPr>
                <w:rFonts w:ascii="Intro" w:hAnsi="Intro" w:cs="Open Sans Condensed Light"/>
                <w:b/>
                <w:sz w:val="44"/>
                <w:szCs w:val="44"/>
              </w:rPr>
              <w:t>ЦИФРА</w:t>
            </w:r>
            <w:r w:rsidRPr="000B502C">
              <w:rPr>
                <w:rFonts w:ascii="Courier New" w:hAnsi="Courier New" w:cs="Courier New"/>
                <w:b/>
                <w:sz w:val="44"/>
                <w:szCs w:val="44"/>
              </w:rPr>
              <w:t>”</w:t>
            </w:r>
            <w:r w:rsidRPr="004828B9">
              <w:rPr>
                <w:rFonts w:ascii="Arial Narrow" w:hAnsi="Arial Narrow" w:cs="Open Sans Condensed Light"/>
                <w:b/>
                <w:sz w:val="44"/>
                <w:szCs w:val="44"/>
              </w:rPr>
              <w:t xml:space="preserve"> </w:t>
            </w:r>
            <w:r w:rsidRPr="004828B9">
              <w:rPr>
                <w:rFonts w:ascii="Arial Narrow" w:hAnsi="Arial Narrow" w:cs="Open Sans Condensed Light"/>
                <w:b/>
                <w:sz w:val="44"/>
                <w:szCs w:val="44"/>
              </w:rPr>
              <w:br/>
            </w:r>
            <w:r w:rsidRPr="008F7CE4">
              <w:rPr>
                <w:rFonts w:ascii="Montserrat Light" w:hAnsi="Montserrat Light" w:cs="Open Sans Condensed Light"/>
                <w:color w:val="595959"/>
                <w:sz w:val="28"/>
                <w:szCs w:val="28"/>
              </w:rPr>
              <w:t>Профессиональный консалтинг для бизнеса.</w:t>
            </w:r>
          </w:p>
          <w:p w:rsidR="00C017A4" w:rsidRPr="004828B9" w:rsidRDefault="00C017A4" w:rsidP="00F726F0">
            <w:pPr>
              <w:rPr>
                <w:rFonts w:ascii="Arial Narrow" w:hAnsi="Arial Narrow" w:cs="Open Sans Condensed Light"/>
                <w:sz w:val="28"/>
                <w:szCs w:val="28"/>
                <w:lang w:val="en-US"/>
              </w:rPr>
            </w:pPr>
            <w:hyperlink r:id="rId8" w:history="1">
              <w:r w:rsidRPr="008F7CE4">
                <w:rPr>
                  <w:rStyle w:val="a6"/>
                  <w:rFonts w:ascii="Montserrat Light" w:hAnsi="Montserrat Light" w:cs="Open Sans Condensed Light"/>
                  <w:sz w:val="28"/>
                  <w:szCs w:val="28"/>
                  <w:lang w:val="en-US"/>
                </w:rPr>
                <w:t>www.</w:t>
              </w:r>
              <w:r w:rsidRPr="008F7CE4">
                <w:rPr>
                  <w:rStyle w:val="a6"/>
                  <w:rFonts w:ascii="Montserrat Light" w:hAnsi="Montserrat Light" w:cs="Open Sans Condensed Light"/>
                  <w:sz w:val="28"/>
                  <w:szCs w:val="28"/>
                </w:rPr>
                <w:t>tcifra.ru</w:t>
              </w:r>
            </w:hyperlink>
            <w:r w:rsidRPr="004828B9">
              <w:rPr>
                <w:rFonts w:ascii="Arial Narrow" w:hAnsi="Arial Narrow" w:cs="Open Sans Condensed Light"/>
                <w:sz w:val="28"/>
                <w:szCs w:val="28"/>
                <w:lang w:val="en-US"/>
              </w:rPr>
              <w:t xml:space="preserve"> </w:t>
            </w:r>
          </w:p>
        </w:tc>
      </w:tr>
      <w:tr w:rsidR="00C017A4" w:rsidRPr="004828B9" w:rsidTr="00F726F0"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C017A4" w:rsidRPr="004828B9" w:rsidRDefault="00C017A4" w:rsidP="00F726F0">
            <w:pPr>
              <w:jc w:val="center"/>
              <w:rPr>
                <w:rFonts w:ascii="Arial Narrow" w:hAnsi="Arial Narrow" w:cs="Open Sans Condensed Light"/>
                <w:b/>
                <w:sz w:val="16"/>
                <w:szCs w:val="16"/>
              </w:rPr>
            </w:pPr>
          </w:p>
        </w:tc>
        <w:tc>
          <w:tcPr>
            <w:tcW w:w="9226" w:type="dxa"/>
            <w:tcBorders>
              <w:bottom w:val="single" w:sz="4" w:space="0" w:color="auto"/>
            </w:tcBorders>
            <w:shd w:val="clear" w:color="auto" w:fill="auto"/>
          </w:tcPr>
          <w:p w:rsidR="00C017A4" w:rsidRPr="004828B9" w:rsidRDefault="00C017A4" w:rsidP="00F726F0">
            <w:pPr>
              <w:rPr>
                <w:rFonts w:ascii="Arial Narrow" w:hAnsi="Arial Narrow" w:cs="Open Sans Condensed Light"/>
                <w:b/>
                <w:sz w:val="16"/>
                <w:szCs w:val="16"/>
              </w:rPr>
            </w:pPr>
          </w:p>
        </w:tc>
      </w:tr>
      <w:tr w:rsidR="00C017A4" w:rsidRPr="004828B9" w:rsidTr="00F726F0"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C017A4" w:rsidRPr="004828B9" w:rsidRDefault="00C017A4" w:rsidP="00F726F0">
            <w:pPr>
              <w:jc w:val="center"/>
              <w:rPr>
                <w:rFonts w:ascii="Arial Narrow" w:hAnsi="Arial Narrow" w:cs="Open Sans Condensed Light"/>
                <w:b/>
                <w:sz w:val="16"/>
                <w:szCs w:val="16"/>
              </w:rPr>
            </w:pPr>
          </w:p>
        </w:tc>
        <w:tc>
          <w:tcPr>
            <w:tcW w:w="9226" w:type="dxa"/>
            <w:tcBorders>
              <w:top w:val="single" w:sz="4" w:space="0" w:color="auto"/>
            </w:tcBorders>
            <w:shd w:val="clear" w:color="auto" w:fill="auto"/>
          </w:tcPr>
          <w:p w:rsidR="00C017A4" w:rsidRPr="004828B9" w:rsidRDefault="00C017A4" w:rsidP="00F726F0">
            <w:pPr>
              <w:rPr>
                <w:rFonts w:ascii="Arial Narrow" w:hAnsi="Arial Narrow" w:cs="Open Sans Condensed Light"/>
                <w:b/>
                <w:sz w:val="16"/>
                <w:szCs w:val="16"/>
              </w:rPr>
            </w:pPr>
          </w:p>
        </w:tc>
      </w:tr>
    </w:tbl>
    <w:p w:rsidR="00E45F40" w:rsidRPr="000074A8" w:rsidRDefault="00E45F40" w:rsidP="00E45F40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E45F40" w:rsidRPr="00C017A4" w:rsidRDefault="00E45F40" w:rsidP="00E45F40">
      <w:pPr>
        <w:ind w:firstLine="709"/>
        <w:jc w:val="center"/>
        <w:rPr>
          <w:rFonts w:ascii="Montserrat Light" w:hAnsi="Montserrat Light"/>
          <w:b/>
          <w:sz w:val="24"/>
          <w:szCs w:val="24"/>
        </w:rPr>
      </w:pPr>
      <w:r w:rsidRPr="00C017A4">
        <w:rPr>
          <w:rFonts w:ascii="Montserrat Light" w:hAnsi="Montserrat Light"/>
          <w:b/>
          <w:sz w:val="24"/>
          <w:szCs w:val="24"/>
        </w:rPr>
        <w:t>Структура бизнес-плана</w:t>
      </w:r>
    </w:p>
    <w:p w:rsidR="00E45F40" w:rsidRPr="00C017A4" w:rsidRDefault="00E45F40" w:rsidP="00C017A4">
      <w:pPr>
        <w:ind w:firstLine="709"/>
        <w:jc w:val="center"/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в соответствии со стандартам</w:t>
      </w:r>
      <w:r w:rsidR="00C017A4">
        <w:rPr>
          <w:rFonts w:ascii="Montserrat Light" w:hAnsi="Montserrat Light"/>
          <w:sz w:val="24"/>
          <w:szCs w:val="24"/>
        </w:rPr>
        <w:t>и UNIDO</w:t>
      </w:r>
    </w:p>
    <w:p w:rsidR="00E45F40" w:rsidRPr="00C017A4" w:rsidRDefault="00E45F40" w:rsidP="00E45F40">
      <w:pPr>
        <w:ind w:firstLine="709"/>
        <w:rPr>
          <w:rFonts w:ascii="Montserrat Light" w:hAnsi="Montserrat Light"/>
          <w:sz w:val="24"/>
          <w:szCs w:val="24"/>
        </w:rPr>
      </w:pPr>
    </w:p>
    <w:p w:rsidR="00E45F40" w:rsidRPr="00C017A4" w:rsidRDefault="00E45F40" w:rsidP="00E45F40">
      <w:pPr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Резюме</w:t>
      </w:r>
      <w:r w:rsidR="00021AAF" w:rsidRPr="00C017A4">
        <w:rPr>
          <w:rFonts w:ascii="Montserrat Light" w:hAnsi="Montserrat Light"/>
          <w:sz w:val="24"/>
          <w:szCs w:val="24"/>
          <w:lang w:val="en-US"/>
        </w:rPr>
        <w:t xml:space="preserve"> проекта</w:t>
      </w:r>
    </w:p>
    <w:p w:rsidR="00C017A4" w:rsidRPr="00C017A4" w:rsidRDefault="00C017A4" w:rsidP="00C017A4">
      <w:pPr>
        <w:ind w:left="1069"/>
        <w:rPr>
          <w:rFonts w:ascii="Montserrat Light" w:hAnsi="Montserrat Light"/>
          <w:sz w:val="24"/>
          <w:szCs w:val="24"/>
        </w:rPr>
      </w:pPr>
    </w:p>
    <w:p w:rsidR="00E45F40" w:rsidRPr="00C017A4" w:rsidRDefault="00E45F40" w:rsidP="00E45F40">
      <w:pPr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Идея (сущность) предлагаемого проекта</w:t>
      </w:r>
    </w:p>
    <w:p w:rsidR="00E45F40" w:rsidRPr="00C017A4" w:rsidRDefault="00E45F40" w:rsidP="00E45F40">
      <w:pPr>
        <w:numPr>
          <w:ilvl w:val="0"/>
          <w:numId w:val="2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Общие исходные данные и условия.</w:t>
      </w:r>
    </w:p>
    <w:p w:rsidR="00E45F40" w:rsidRPr="00C017A4" w:rsidRDefault="00E45F40" w:rsidP="00E45F40">
      <w:pPr>
        <w:numPr>
          <w:ilvl w:val="0"/>
          <w:numId w:val="2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Описание образца нового товара.</w:t>
      </w:r>
    </w:p>
    <w:p w:rsidR="00E45F40" w:rsidRPr="00C017A4" w:rsidRDefault="00E45F40" w:rsidP="00E45F40">
      <w:pPr>
        <w:numPr>
          <w:ilvl w:val="0"/>
          <w:numId w:val="2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Оценка рынка сбыта.</w:t>
      </w:r>
    </w:p>
    <w:p w:rsidR="00E45F40" w:rsidRPr="00C017A4" w:rsidRDefault="00E45F40" w:rsidP="00E45F40">
      <w:pPr>
        <w:numPr>
          <w:ilvl w:val="0"/>
          <w:numId w:val="2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Описание потребителей нового товара.</w:t>
      </w:r>
    </w:p>
    <w:p w:rsidR="00E45F40" w:rsidRPr="00C017A4" w:rsidRDefault="00E45F40" w:rsidP="00E45F40">
      <w:pPr>
        <w:numPr>
          <w:ilvl w:val="0"/>
          <w:numId w:val="2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Оценка конкурентов.</w:t>
      </w:r>
    </w:p>
    <w:p w:rsidR="00E45F40" w:rsidRPr="00C017A4" w:rsidRDefault="00E45F40" w:rsidP="00E45F40">
      <w:pPr>
        <w:numPr>
          <w:ilvl w:val="0"/>
          <w:numId w:val="2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Оценка собственных сильных и слабых сторон относительно конкурентов.</w:t>
      </w:r>
    </w:p>
    <w:p w:rsidR="00C017A4" w:rsidRPr="00C017A4" w:rsidRDefault="00C017A4" w:rsidP="00C017A4">
      <w:pPr>
        <w:ind w:left="1429"/>
        <w:rPr>
          <w:rFonts w:ascii="Montserrat Light" w:hAnsi="Montserrat Light"/>
          <w:sz w:val="24"/>
          <w:szCs w:val="24"/>
        </w:rPr>
      </w:pPr>
    </w:p>
    <w:p w:rsidR="00E45F40" w:rsidRPr="00C017A4" w:rsidRDefault="00E45F40" w:rsidP="00E45F40">
      <w:pPr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План маркетинга</w:t>
      </w:r>
    </w:p>
    <w:p w:rsidR="00E45F40" w:rsidRPr="00C017A4" w:rsidRDefault="00E45F40" w:rsidP="00E45F40">
      <w:pPr>
        <w:numPr>
          <w:ilvl w:val="0"/>
          <w:numId w:val="3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Цели маркетинга.</w:t>
      </w:r>
    </w:p>
    <w:p w:rsidR="00E45F40" w:rsidRPr="00C017A4" w:rsidRDefault="00E45F40" w:rsidP="00E45F40">
      <w:pPr>
        <w:numPr>
          <w:ilvl w:val="0"/>
          <w:numId w:val="3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Стратегия маркетинга.</w:t>
      </w:r>
    </w:p>
    <w:p w:rsidR="00E45F40" w:rsidRPr="00C017A4" w:rsidRDefault="00E45F40" w:rsidP="00E45F40">
      <w:pPr>
        <w:numPr>
          <w:ilvl w:val="0"/>
          <w:numId w:val="3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Бюджет</w:t>
      </w:r>
      <w:r w:rsidR="00C017A4" w:rsidRPr="00C017A4">
        <w:rPr>
          <w:rFonts w:ascii="Montserrat Light" w:hAnsi="Montserrat Light"/>
          <w:sz w:val="24"/>
          <w:szCs w:val="24"/>
        </w:rPr>
        <w:t xml:space="preserve"> маркетинга.</w:t>
      </w:r>
    </w:p>
    <w:p w:rsidR="00C017A4" w:rsidRPr="00C017A4" w:rsidRDefault="00C017A4" w:rsidP="00C017A4">
      <w:pPr>
        <w:ind w:left="1429"/>
        <w:rPr>
          <w:rFonts w:ascii="Montserrat Light" w:hAnsi="Montserrat Light"/>
          <w:sz w:val="24"/>
          <w:szCs w:val="24"/>
        </w:rPr>
      </w:pPr>
    </w:p>
    <w:p w:rsidR="00E45F40" w:rsidRPr="00C017A4" w:rsidRDefault="00E45F40" w:rsidP="00E45F40">
      <w:pPr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План производства</w:t>
      </w:r>
    </w:p>
    <w:p w:rsidR="00E45F40" w:rsidRPr="00C017A4" w:rsidRDefault="00E45F40" w:rsidP="00E45F40">
      <w:pPr>
        <w:numPr>
          <w:ilvl w:val="0"/>
          <w:numId w:val="4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Изготовитель нового товара.</w:t>
      </w:r>
    </w:p>
    <w:p w:rsidR="00E45F40" w:rsidRPr="00C017A4" w:rsidRDefault="00E45F40" w:rsidP="00E45F40">
      <w:pPr>
        <w:numPr>
          <w:ilvl w:val="0"/>
          <w:numId w:val="4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Наличие и требуемые мощности производства.</w:t>
      </w:r>
    </w:p>
    <w:p w:rsidR="00E45F40" w:rsidRPr="00C017A4" w:rsidRDefault="00E45F40" w:rsidP="00E45F40">
      <w:pPr>
        <w:numPr>
          <w:ilvl w:val="0"/>
          <w:numId w:val="4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Материальные факторы производства.</w:t>
      </w:r>
    </w:p>
    <w:p w:rsidR="00E45F40" w:rsidRPr="00C017A4" w:rsidRDefault="00E45F40" w:rsidP="00E45F40">
      <w:pPr>
        <w:numPr>
          <w:ilvl w:val="0"/>
          <w:numId w:val="4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Описание производственного процесса.</w:t>
      </w:r>
    </w:p>
    <w:p w:rsidR="00C017A4" w:rsidRPr="00C017A4" w:rsidRDefault="00C017A4" w:rsidP="00C017A4">
      <w:pPr>
        <w:ind w:left="1429"/>
        <w:rPr>
          <w:rFonts w:ascii="Montserrat Light" w:hAnsi="Montserrat Light"/>
          <w:sz w:val="24"/>
          <w:szCs w:val="24"/>
        </w:rPr>
      </w:pPr>
    </w:p>
    <w:p w:rsidR="00E45F40" w:rsidRPr="00C017A4" w:rsidRDefault="00E45F40" w:rsidP="00E45F40">
      <w:pPr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Организационный план</w:t>
      </w:r>
    </w:p>
    <w:p w:rsidR="00E45F40" w:rsidRPr="00C017A4" w:rsidRDefault="00E45F40" w:rsidP="00E45F40">
      <w:pPr>
        <w:numPr>
          <w:ilvl w:val="0"/>
          <w:numId w:val="5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 xml:space="preserve">Организационно-правовая форма </w:t>
      </w:r>
    </w:p>
    <w:p w:rsidR="00E45F40" w:rsidRPr="00C017A4" w:rsidRDefault="00E45F40" w:rsidP="00E45F40">
      <w:pPr>
        <w:numPr>
          <w:ilvl w:val="0"/>
          <w:numId w:val="5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 xml:space="preserve">Организационная структура </w:t>
      </w:r>
    </w:p>
    <w:p w:rsidR="00E45F40" w:rsidRPr="00C017A4" w:rsidRDefault="00E45F40" w:rsidP="00E45F40">
      <w:pPr>
        <w:numPr>
          <w:ilvl w:val="0"/>
          <w:numId w:val="5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Распределение обязанностей.</w:t>
      </w:r>
    </w:p>
    <w:p w:rsidR="00E45F40" w:rsidRPr="00C017A4" w:rsidRDefault="00E45F40" w:rsidP="00E45F40">
      <w:pPr>
        <w:numPr>
          <w:ilvl w:val="0"/>
          <w:numId w:val="5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Сведения о партнёрах.</w:t>
      </w:r>
    </w:p>
    <w:p w:rsidR="00E45F40" w:rsidRPr="00C017A4" w:rsidRDefault="00E45F40" w:rsidP="00E45F40">
      <w:pPr>
        <w:numPr>
          <w:ilvl w:val="0"/>
          <w:numId w:val="5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Описание внешней среды бизнеса.</w:t>
      </w:r>
    </w:p>
    <w:p w:rsidR="00E45F40" w:rsidRPr="00C017A4" w:rsidRDefault="00E45F40" w:rsidP="00E45F40">
      <w:pPr>
        <w:numPr>
          <w:ilvl w:val="0"/>
          <w:numId w:val="5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 xml:space="preserve">Трудовые ресурсы </w:t>
      </w:r>
    </w:p>
    <w:p w:rsidR="00E45F40" w:rsidRPr="00C017A4" w:rsidRDefault="00E45F40" w:rsidP="00E45F40">
      <w:pPr>
        <w:numPr>
          <w:ilvl w:val="0"/>
          <w:numId w:val="5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Сведения о руководстве</w:t>
      </w:r>
    </w:p>
    <w:p w:rsidR="00C017A4" w:rsidRPr="00C017A4" w:rsidRDefault="00C017A4" w:rsidP="00C017A4">
      <w:pPr>
        <w:ind w:left="1429"/>
        <w:rPr>
          <w:rFonts w:ascii="Montserrat Light" w:hAnsi="Montserrat Light"/>
          <w:sz w:val="24"/>
          <w:szCs w:val="24"/>
        </w:rPr>
      </w:pPr>
    </w:p>
    <w:p w:rsidR="00E45F40" w:rsidRPr="00C017A4" w:rsidRDefault="00E45F40" w:rsidP="00E45F40">
      <w:pPr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Финансовый план</w:t>
      </w:r>
    </w:p>
    <w:p w:rsidR="00E45F40" w:rsidRPr="00C017A4" w:rsidRDefault="00E45F40" w:rsidP="00E45F40">
      <w:pPr>
        <w:numPr>
          <w:ilvl w:val="0"/>
          <w:numId w:val="6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План доходов и расходов.</w:t>
      </w:r>
    </w:p>
    <w:p w:rsidR="00E45F40" w:rsidRPr="00C017A4" w:rsidRDefault="00E45F40" w:rsidP="00E45F40">
      <w:pPr>
        <w:numPr>
          <w:ilvl w:val="0"/>
          <w:numId w:val="6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План денежных поступлений и выплат.</w:t>
      </w:r>
    </w:p>
    <w:p w:rsidR="00E45F40" w:rsidRPr="00C017A4" w:rsidRDefault="00E45F40" w:rsidP="00E45F40">
      <w:pPr>
        <w:numPr>
          <w:ilvl w:val="0"/>
          <w:numId w:val="6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Сводный баланс активов и пассивов фирмы.</w:t>
      </w:r>
    </w:p>
    <w:p w:rsidR="00E45F40" w:rsidRPr="00C017A4" w:rsidRDefault="00E45F40" w:rsidP="00E45F40">
      <w:pPr>
        <w:numPr>
          <w:ilvl w:val="0"/>
          <w:numId w:val="6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График достижения безубыточности.</w:t>
      </w:r>
    </w:p>
    <w:p w:rsidR="00E45F40" w:rsidRPr="00C017A4" w:rsidRDefault="00E45F40" w:rsidP="00E45F40">
      <w:pPr>
        <w:numPr>
          <w:ilvl w:val="0"/>
          <w:numId w:val="6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Стратегия финансирования (источники поступления средств и их использование).</w:t>
      </w:r>
    </w:p>
    <w:p w:rsidR="00C017A4" w:rsidRDefault="00E45F40" w:rsidP="00C017A4">
      <w:pPr>
        <w:numPr>
          <w:ilvl w:val="0"/>
          <w:numId w:val="6"/>
        </w:numPr>
        <w:rPr>
          <w:rFonts w:ascii="Montserrat Light" w:hAnsi="Montserrat Light"/>
          <w:sz w:val="24"/>
          <w:szCs w:val="24"/>
        </w:rPr>
      </w:pPr>
      <w:r w:rsidRPr="00C017A4">
        <w:rPr>
          <w:rFonts w:ascii="Montserrat Light" w:hAnsi="Montserrat Light"/>
          <w:sz w:val="24"/>
          <w:szCs w:val="24"/>
        </w:rPr>
        <w:t>Оценка риска и страхование.</w:t>
      </w:r>
      <w:r w:rsidR="00C017A4" w:rsidRPr="00C017A4">
        <w:rPr>
          <w:rFonts w:ascii="Montserrat Light" w:hAnsi="Montserrat Light"/>
          <w:sz w:val="24"/>
          <w:szCs w:val="24"/>
        </w:rPr>
        <w:t xml:space="preserve"> </w:t>
      </w:r>
    </w:p>
    <w:p w:rsidR="008D0464" w:rsidRPr="00C017A4" w:rsidRDefault="008D0464" w:rsidP="00C017A4">
      <w:pPr>
        <w:rPr>
          <w:rFonts w:ascii="Montserrat Light" w:hAnsi="Montserrat Light"/>
          <w:sz w:val="24"/>
          <w:szCs w:val="24"/>
        </w:rPr>
      </w:pPr>
    </w:p>
    <w:sectPr w:rsidR="008D0464" w:rsidRPr="00C017A4" w:rsidSect="00C017A4">
      <w:footerReference w:type="even" r:id="rId9"/>
      <w:pgSz w:w="11906" w:h="16838"/>
      <w:pgMar w:top="0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75" w:rsidRDefault="00515875">
      <w:r>
        <w:separator/>
      </w:r>
    </w:p>
  </w:endnote>
  <w:endnote w:type="continuationSeparator" w:id="0">
    <w:p w:rsidR="00515875" w:rsidRDefault="005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 Condensed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Intro">
    <w:panose1 w:val="00000000000000000000"/>
    <w:charset w:val="00"/>
    <w:family w:val="roman"/>
    <w:notTrueType/>
    <w:pitch w:val="default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Default="00E45F40" w:rsidP="00D40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F10" w:rsidRDefault="005158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75" w:rsidRDefault="00515875">
      <w:r>
        <w:separator/>
      </w:r>
    </w:p>
  </w:footnote>
  <w:footnote w:type="continuationSeparator" w:id="0">
    <w:p w:rsidR="00515875" w:rsidRDefault="0051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2C"/>
    <w:multiLevelType w:val="hybridMultilevel"/>
    <w:tmpl w:val="5A60A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9C4576"/>
    <w:multiLevelType w:val="hybridMultilevel"/>
    <w:tmpl w:val="FAE49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84E37"/>
    <w:multiLevelType w:val="hybridMultilevel"/>
    <w:tmpl w:val="3E1E5644"/>
    <w:lvl w:ilvl="0" w:tplc="311A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1F296E"/>
    <w:multiLevelType w:val="hybridMultilevel"/>
    <w:tmpl w:val="242E5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C73C3B"/>
    <w:multiLevelType w:val="hybridMultilevel"/>
    <w:tmpl w:val="C706D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5F0E52"/>
    <w:multiLevelType w:val="hybridMultilevel"/>
    <w:tmpl w:val="22821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40"/>
    <w:rsid w:val="00021AAF"/>
    <w:rsid w:val="00252294"/>
    <w:rsid w:val="00515875"/>
    <w:rsid w:val="008D0464"/>
    <w:rsid w:val="00C017A4"/>
    <w:rsid w:val="00E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78A9"/>
  <w15:chartTrackingRefBased/>
  <w15:docId w15:val="{E96908C3-5C6F-4FA4-9920-17C982E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5F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5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5F40"/>
  </w:style>
  <w:style w:type="character" w:styleId="a6">
    <w:name w:val="Hyperlink"/>
    <w:rsid w:val="00C017A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01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f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Tolstygin</dc:creator>
  <cp:keywords/>
  <dc:description/>
  <cp:lastModifiedBy>Dmitry Tolstygin</cp:lastModifiedBy>
  <cp:revision>2</cp:revision>
  <dcterms:created xsi:type="dcterms:W3CDTF">2019-09-18T18:45:00Z</dcterms:created>
  <dcterms:modified xsi:type="dcterms:W3CDTF">2019-09-18T18:45:00Z</dcterms:modified>
</cp:coreProperties>
</file>